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2F3F28BB" w:rsidR="004E7CC2" w:rsidRPr="00484306" w:rsidRDefault="005A38EA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Young Middle School</w:t>
      </w:r>
    </w:p>
    <w:p w14:paraId="59265A06" w14:textId="72A05A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38EA">
        <w:rPr>
          <w:rFonts w:cs="Arial"/>
          <w:b/>
          <w:color w:val="0083A9" w:themeColor="accent1"/>
          <w:sz w:val="28"/>
          <w:szCs w:val="28"/>
        </w:rPr>
        <w:t>September 19, 2018</w:t>
      </w:r>
    </w:p>
    <w:p w14:paraId="2F587AC9" w14:textId="185A917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</w:t>
      </w:r>
      <w:r w:rsidR="0008479F">
        <w:rPr>
          <w:rFonts w:cs="Arial"/>
          <w:b/>
          <w:sz w:val="28"/>
          <w:szCs w:val="28"/>
        </w:rPr>
        <w:t xml:space="preserve"> 5:15 PM</w:t>
      </w:r>
    </w:p>
    <w:p w14:paraId="706B4C5B" w14:textId="0A3E6FF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8479F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5C38DD2F" w:rsidR="004E7CC2" w:rsidRPr="005C702B" w:rsidRDefault="00D506D3" w:rsidP="004E7CC2">
      <w:pPr>
        <w:spacing w:after="0"/>
        <w:jc w:val="center"/>
        <w:rPr>
          <w:rFonts w:cs="Arial"/>
          <w:b/>
          <w:color w:val="FF0000"/>
          <w:sz w:val="32"/>
          <w:szCs w:val="32"/>
        </w:rPr>
      </w:pPr>
      <w:r>
        <w:rPr>
          <w:rFonts w:cs="Arial"/>
          <w:b/>
          <w:color w:val="FF0000"/>
          <w:sz w:val="32"/>
          <w:szCs w:val="32"/>
        </w:rPr>
        <w:t>FINAL</w:t>
      </w:r>
    </w:p>
    <w:p w14:paraId="5F5D2901" w14:textId="1674FC1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8479F">
        <w:rPr>
          <w:rFonts w:cs="Arial"/>
          <w:color w:val="0083A9" w:themeColor="accent1"/>
          <w:sz w:val="24"/>
          <w:szCs w:val="24"/>
        </w:rPr>
        <w:t>5:19 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4FE80ED" w:rsidR="002235D3" w:rsidRDefault="000847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Kara Stimpson</w:t>
            </w:r>
          </w:p>
        </w:tc>
        <w:tc>
          <w:tcPr>
            <w:tcW w:w="2065" w:type="dxa"/>
          </w:tcPr>
          <w:p w14:paraId="6904DEC2" w14:textId="72A4D940" w:rsidR="002235D3" w:rsidRDefault="000847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A90E38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Trina Hughley</w:t>
            </w:r>
          </w:p>
        </w:tc>
        <w:tc>
          <w:tcPr>
            <w:tcW w:w="2065" w:type="dxa"/>
          </w:tcPr>
          <w:p w14:paraId="3642C336" w14:textId="392F69FB" w:rsidR="002235D3" w:rsidRDefault="000847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0935AC6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Antwan McKee</w:t>
            </w:r>
          </w:p>
        </w:tc>
        <w:tc>
          <w:tcPr>
            <w:tcW w:w="2065" w:type="dxa"/>
          </w:tcPr>
          <w:p w14:paraId="1E7ECF19" w14:textId="100E555E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0EDBF28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Rashad Bennett</w:t>
            </w:r>
          </w:p>
        </w:tc>
        <w:tc>
          <w:tcPr>
            <w:tcW w:w="2065" w:type="dxa"/>
          </w:tcPr>
          <w:p w14:paraId="031FFFAC" w14:textId="0BCB2A5D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C24FA8B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Tiersa McClardy</w:t>
            </w:r>
          </w:p>
        </w:tc>
        <w:tc>
          <w:tcPr>
            <w:tcW w:w="2065" w:type="dxa"/>
          </w:tcPr>
          <w:p w14:paraId="788366F7" w14:textId="4E297E6D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24856DA" w:rsidR="002235D3" w:rsidRDefault="00CC565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Qentin</w:t>
            </w:r>
            <w:r w:rsidR="001D133D">
              <w:rPr>
                <w:rFonts w:cs="Arial"/>
                <w:b/>
                <w:sz w:val="24"/>
                <w:szCs w:val="24"/>
              </w:rPr>
              <w:t xml:space="preserve"> Wilson</w:t>
            </w:r>
          </w:p>
        </w:tc>
        <w:tc>
          <w:tcPr>
            <w:tcW w:w="2065" w:type="dxa"/>
          </w:tcPr>
          <w:p w14:paraId="404445C2" w14:textId="28E40780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DD8F5E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Muhammad Al-</w:t>
            </w:r>
            <w:r w:rsidR="00740CF0">
              <w:rPr>
                <w:rFonts w:cs="Arial"/>
                <w:b/>
                <w:sz w:val="24"/>
                <w:szCs w:val="24"/>
              </w:rPr>
              <w:t>ahmar</w:t>
            </w:r>
          </w:p>
        </w:tc>
        <w:tc>
          <w:tcPr>
            <w:tcW w:w="2065" w:type="dxa"/>
          </w:tcPr>
          <w:p w14:paraId="24024F9E" w14:textId="09D20B3A" w:rsidR="002235D3" w:rsidRDefault="00740C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A057022" w:rsidR="002235D3" w:rsidRDefault="00740C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Linda Sheffield</w:t>
            </w:r>
          </w:p>
        </w:tc>
        <w:tc>
          <w:tcPr>
            <w:tcW w:w="2065" w:type="dxa"/>
          </w:tcPr>
          <w:p w14:paraId="2F8A4C5C" w14:textId="1DABADCF" w:rsidR="002235D3" w:rsidRDefault="00740C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1486BA7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A0882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0DF03E71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F002F">
        <w:rPr>
          <w:rFonts w:cs="Arial"/>
          <w:color w:val="0083A9" w:themeColor="accent1"/>
          <w:sz w:val="24"/>
          <w:szCs w:val="24"/>
        </w:rPr>
        <w:t>[Mr. McKee</w:t>
      </w:r>
      <w:r w:rsidRPr="00484306">
        <w:rPr>
          <w:rFonts w:cs="Arial"/>
          <w:sz w:val="24"/>
          <w:szCs w:val="24"/>
        </w:rPr>
        <w:t xml:space="preserve">; Seconded by: </w:t>
      </w:r>
      <w:r w:rsidR="00EF002F">
        <w:rPr>
          <w:rFonts w:cs="Arial"/>
          <w:color w:val="0083A9" w:themeColor="accent1"/>
          <w:sz w:val="24"/>
          <w:szCs w:val="24"/>
        </w:rPr>
        <w:t>Mr. Muhammad Al-ahmar</w:t>
      </w:r>
    </w:p>
    <w:p w14:paraId="74F0E149" w14:textId="44BB29E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E3F29">
        <w:rPr>
          <w:rFonts w:cs="Arial"/>
          <w:sz w:val="24"/>
          <w:szCs w:val="24"/>
        </w:rPr>
        <w:t>8</w:t>
      </w:r>
    </w:p>
    <w:p w14:paraId="57FFA089" w14:textId="5B43926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E3F29">
        <w:rPr>
          <w:rFonts w:cs="Arial"/>
          <w:sz w:val="24"/>
          <w:szCs w:val="24"/>
        </w:rPr>
        <w:t>0</w:t>
      </w:r>
    </w:p>
    <w:p w14:paraId="0BC56146" w14:textId="4A54738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E3F29">
        <w:rPr>
          <w:rFonts w:cs="Arial"/>
          <w:sz w:val="24"/>
          <w:szCs w:val="24"/>
        </w:rPr>
        <w:t>0</w:t>
      </w:r>
    </w:p>
    <w:p w14:paraId="188EEB54" w14:textId="22AF6D89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C585F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6D26E1D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E63EC">
        <w:rPr>
          <w:rFonts w:cs="Arial"/>
          <w:color w:val="0083A9" w:themeColor="accent1"/>
          <w:sz w:val="24"/>
          <w:szCs w:val="24"/>
        </w:rPr>
        <w:t>Mr. McKee</w:t>
      </w:r>
      <w:r w:rsidRPr="00484306">
        <w:rPr>
          <w:rFonts w:cs="Arial"/>
          <w:sz w:val="24"/>
          <w:szCs w:val="24"/>
        </w:rPr>
        <w:t xml:space="preserve">; Seconded by: </w:t>
      </w:r>
      <w:r w:rsidR="006E63EC">
        <w:rPr>
          <w:rFonts w:cs="Arial"/>
          <w:color w:val="0083A9" w:themeColor="accent1"/>
          <w:sz w:val="24"/>
          <w:szCs w:val="24"/>
        </w:rPr>
        <w:t>Mrs. McClardy</w:t>
      </w:r>
    </w:p>
    <w:p w14:paraId="49671284" w14:textId="0F12AD4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D5084">
        <w:rPr>
          <w:rFonts w:cs="Arial"/>
          <w:sz w:val="24"/>
          <w:szCs w:val="24"/>
        </w:rPr>
        <w:t>8</w:t>
      </w:r>
    </w:p>
    <w:p w14:paraId="123E280D" w14:textId="5A8D4B2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D5084">
        <w:rPr>
          <w:rFonts w:cs="Arial"/>
          <w:sz w:val="24"/>
          <w:szCs w:val="24"/>
        </w:rPr>
        <w:t>0</w:t>
      </w:r>
    </w:p>
    <w:p w14:paraId="759322E2" w14:textId="7988643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D5084">
        <w:rPr>
          <w:rFonts w:cs="Arial"/>
          <w:sz w:val="24"/>
          <w:szCs w:val="24"/>
        </w:rPr>
        <w:t>0</w:t>
      </w:r>
    </w:p>
    <w:p w14:paraId="28AE1FBB" w14:textId="39ABB38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D5084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208CAA8F"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446BFF55" w:rsidR="00634060" w:rsidRPr="006E4F4C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4F780152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49D78AAB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77777777" w:rsidR="00244CB1" w:rsidRDefault="00244CB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EA301D9" w14:textId="77777777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BAE4A0B" w14:textId="1E03D8FA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604320E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A0145C3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396C386D" w14:textId="77777777" w:rsidTr="000932A2">
        <w:tc>
          <w:tcPr>
            <w:tcW w:w="2425" w:type="dxa"/>
          </w:tcPr>
          <w:p w14:paraId="0CC9AA5F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99B2BD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66AC74A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5850254A" w14:textId="77777777" w:rsidTr="000932A2">
        <w:tc>
          <w:tcPr>
            <w:tcW w:w="2425" w:type="dxa"/>
          </w:tcPr>
          <w:p w14:paraId="07BD7F9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BD3D2F1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03772685" w14:textId="77777777" w:rsidTr="000932A2">
        <w:tc>
          <w:tcPr>
            <w:tcW w:w="2425" w:type="dxa"/>
          </w:tcPr>
          <w:p w14:paraId="15B37B80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1959B65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35DDEC9" w14:textId="4A7C9C10"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97BFE3C" w14:textId="77777777"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2B35309F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24285263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34A61BC0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 w:rsidR="0066721A"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51EE27D1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 w:rsidR="00100302"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4576BB42" w14:textId="77777777" w:rsidTr="000932A2">
        <w:tc>
          <w:tcPr>
            <w:tcW w:w="2425" w:type="dxa"/>
          </w:tcPr>
          <w:p w14:paraId="0913ED10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4D4BBE68" w14:textId="77777777" w:rsidTr="000932A2">
        <w:tc>
          <w:tcPr>
            <w:tcW w:w="2425" w:type="dxa"/>
          </w:tcPr>
          <w:p w14:paraId="76FAADF0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62AFAA5E" w14:textId="77777777" w:rsidTr="000932A2">
        <w:tc>
          <w:tcPr>
            <w:tcW w:w="2425" w:type="dxa"/>
          </w:tcPr>
          <w:p w14:paraId="6DD47698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77777777"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A81A84" w14:textId="620EE42E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22E7F844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7EE80EA" w14:textId="519690AF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6F57C6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02B1831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FEA16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22B3804A" w14:textId="77777777" w:rsidTr="00C16385">
        <w:tc>
          <w:tcPr>
            <w:tcW w:w="539" w:type="dxa"/>
          </w:tcPr>
          <w:p w14:paraId="49242D9F" w14:textId="71B8EE6D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32233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E7CF5E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AF2765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342255C8" w14:textId="77777777" w:rsidTr="00C16385">
        <w:tc>
          <w:tcPr>
            <w:tcW w:w="539" w:type="dxa"/>
          </w:tcPr>
          <w:p w14:paraId="5B4D5AB1" w14:textId="5E9FB3E5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404074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997DB9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D06E41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7D0DAC17" w14:textId="77777777" w:rsidTr="00C16385">
        <w:tc>
          <w:tcPr>
            <w:tcW w:w="539" w:type="dxa"/>
          </w:tcPr>
          <w:p w14:paraId="2441ACE8" w14:textId="2FC55267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2" w:type="dxa"/>
          </w:tcPr>
          <w:p w14:paraId="0693033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EE508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1935FAB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DCA182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17A42C" w14:textId="0CAFD326" w:rsidR="00CB4F94" w:rsidRPr="00484306" w:rsidRDefault="003E614B" w:rsidP="00CB4F94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 w:rsidR="00803ABF">
        <w:rPr>
          <w:rFonts w:cs="Arial"/>
          <w:sz w:val="24"/>
          <w:szCs w:val="24"/>
        </w:rPr>
        <w:t xml:space="preserve"> </w:t>
      </w:r>
      <w:r w:rsidR="00803ABF"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="00CB4F94" w:rsidRPr="00CB4F94">
        <w:rPr>
          <w:rFonts w:cs="Arial"/>
          <w:sz w:val="24"/>
          <w:szCs w:val="24"/>
        </w:rPr>
        <w:t xml:space="preserve"> </w:t>
      </w:r>
      <w:r w:rsidR="00CB4F94" w:rsidRPr="00484306">
        <w:rPr>
          <w:rFonts w:cs="Arial"/>
          <w:sz w:val="24"/>
          <w:szCs w:val="24"/>
        </w:rPr>
        <w:t xml:space="preserve">Motion </w:t>
      </w:r>
      <w:r w:rsidR="00CB4F94">
        <w:rPr>
          <w:rFonts w:cs="Arial"/>
          <w:sz w:val="24"/>
          <w:szCs w:val="24"/>
        </w:rPr>
        <w:t xml:space="preserve">to adopt </w:t>
      </w:r>
      <w:r w:rsidR="00CB4F94" w:rsidRPr="00484306">
        <w:rPr>
          <w:rFonts w:cs="Arial"/>
          <w:sz w:val="24"/>
          <w:szCs w:val="24"/>
        </w:rPr>
        <w:t xml:space="preserve">made by: </w:t>
      </w:r>
      <w:r w:rsidR="00CB4F94" w:rsidRPr="00484306">
        <w:rPr>
          <w:rFonts w:cs="Arial"/>
          <w:color w:val="0083A9" w:themeColor="accent1"/>
          <w:sz w:val="24"/>
          <w:szCs w:val="24"/>
        </w:rPr>
        <w:t>[Insert Name]</w:t>
      </w:r>
      <w:r w:rsidR="00CB4F94" w:rsidRPr="00484306">
        <w:rPr>
          <w:rFonts w:cs="Arial"/>
          <w:sz w:val="24"/>
          <w:szCs w:val="24"/>
        </w:rPr>
        <w:t xml:space="preserve">; Seconded by: </w:t>
      </w:r>
      <w:r w:rsidR="00CB4F94"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302181B" w14:textId="77777777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263A1D7" w14:textId="77777777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8880EE0" w14:textId="77777777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A6BAFEB" w14:textId="1AE2C40E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326B376E" w14:textId="77777777" w:rsidR="00961A16" w:rsidRPr="00484306" w:rsidRDefault="003E614B" w:rsidP="00961A16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  <w:r w:rsidR="00803ABF"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="00961A16">
        <w:rPr>
          <w:rFonts w:cs="Arial"/>
          <w:color w:val="0083A9" w:themeColor="accent1"/>
          <w:sz w:val="24"/>
          <w:szCs w:val="24"/>
        </w:rPr>
        <w:t xml:space="preserve"> </w:t>
      </w:r>
      <w:r w:rsidR="00961A16" w:rsidRPr="00484306">
        <w:rPr>
          <w:rFonts w:cs="Arial"/>
          <w:sz w:val="24"/>
          <w:szCs w:val="24"/>
        </w:rPr>
        <w:t xml:space="preserve">Motion made by: </w:t>
      </w:r>
      <w:r w:rsidR="00961A16" w:rsidRPr="00484306">
        <w:rPr>
          <w:rFonts w:cs="Arial"/>
          <w:color w:val="0083A9" w:themeColor="accent1"/>
          <w:sz w:val="24"/>
          <w:szCs w:val="24"/>
        </w:rPr>
        <w:t>[Insert Name]</w:t>
      </w:r>
      <w:r w:rsidR="00961A16" w:rsidRPr="00484306">
        <w:rPr>
          <w:rFonts w:cs="Arial"/>
          <w:sz w:val="24"/>
          <w:szCs w:val="24"/>
        </w:rPr>
        <w:t xml:space="preserve">; Seconded by: </w:t>
      </w:r>
      <w:r w:rsidR="00961A16"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63A47BC" w14:textId="77777777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4DEC9CC" w14:textId="77777777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340EFD0" w14:textId="77777777"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AB97364" w14:textId="2CBF5587"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77BB82E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5E08218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3D695A">
        <w:rPr>
          <w:rFonts w:cs="Arial"/>
          <w:color w:val="0083A9" w:themeColor="accent1"/>
          <w:sz w:val="24"/>
          <w:szCs w:val="24"/>
        </w:rPr>
        <w:t xml:space="preserve">Strategic Plan </w:t>
      </w:r>
      <w:r w:rsidR="00CC71BA">
        <w:rPr>
          <w:rFonts w:cs="Arial"/>
          <w:color w:val="0083A9" w:themeColor="accent1"/>
          <w:sz w:val="24"/>
          <w:szCs w:val="24"/>
        </w:rPr>
        <w:t>–</w:t>
      </w:r>
      <w:r w:rsidR="003D695A">
        <w:rPr>
          <w:rFonts w:cs="Arial"/>
          <w:color w:val="0083A9" w:themeColor="accent1"/>
          <w:sz w:val="24"/>
          <w:szCs w:val="24"/>
        </w:rPr>
        <w:t xml:space="preserve"> </w:t>
      </w:r>
      <w:r w:rsidR="00CC71BA">
        <w:rPr>
          <w:rFonts w:cs="Arial"/>
          <w:color w:val="0083A9" w:themeColor="accent1"/>
          <w:sz w:val="24"/>
          <w:szCs w:val="24"/>
        </w:rPr>
        <w:t xml:space="preserve">Principal Stimpson stated that the goal is to develop a plan </w:t>
      </w:r>
      <w:r w:rsidR="002E38AC">
        <w:rPr>
          <w:rFonts w:cs="Arial"/>
          <w:color w:val="0083A9" w:themeColor="accent1"/>
          <w:sz w:val="24"/>
          <w:szCs w:val="24"/>
        </w:rPr>
        <w:t>to engage and</w:t>
      </w:r>
      <w:r w:rsidR="00CC71BA">
        <w:rPr>
          <w:rFonts w:cs="Arial"/>
          <w:color w:val="0083A9" w:themeColor="accent1"/>
          <w:sz w:val="24"/>
          <w:szCs w:val="24"/>
        </w:rPr>
        <w:t xml:space="preserve"> provide a clear understanding</w:t>
      </w:r>
      <w:r w:rsidR="00DD702F">
        <w:rPr>
          <w:rFonts w:cs="Arial"/>
          <w:color w:val="0083A9" w:themeColor="accent1"/>
          <w:sz w:val="24"/>
          <w:szCs w:val="24"/>
        </w:rPr>
        <w:t xml:space="preserve"> and </w:t>
      </w:r>
      <w:r w:rsidR="00E4586E">
        <w:rPr>
          <w:rFonts w:cs="Arial"/>
          <w:color w:val="0083A9" w:themeColor="accent1"/>
          <w:sz w:val="24"/>
          <w:szCs w:val="24"/>
        </w:rPr>
        <w:t>process of</w:t>
      </w:r>
      <w:r w:rsidR="00CC71BA">
        <w:rPr>
          <w:rFonts w:cs="Arial"/>
          <w:color w:val="0083A9" w:themeColor="accent1"/>
          <w:sz w:val="24"/>
          <w:szCs w:val="24"/>
        </w:rPr>
        <w:t xml:space="preserve"> the </w:t>
      </w:r>
      <w:r w:rsidR="00196F76">
        <w:rPr>
          <w:rFonts w:cs="Arial"/>
          <w:color w:val="0083A9" w:themeColor="accent1"/>
          <w:sz w:val="24"/>
          <w:szCs w:val="24"/>
        </w:rPr>
        <w:t>plan for</w:t>
      </w:r>
      <w:r w:rsidR="00CC71BA">
        <w:rPr>
          <w:rFonts w:cs="Arial"/>
          <w:color w:val="0083A9" w:themeColor="accent1"/>
          <w:sz w:val="24"/>
          <w:szCs w:val="24"/>
        </w:rPr>
        <w:t xml:space="preserve"> students, parents, faculty and staff, </w:t>
      </w:r>
      <w:r w:rsidR="00107959">
        <w:rPr>
          <w:rFonts w:cs="Arial"/>
          <w:color w:val="0083A9" w:themeColor="accent1"/>
          <w:sz w:val="24"/>
          <w:szCs w:val="24"/>
        </w:rPr>
        <w:t>and community through talent management utilizing the following three methods: (1</w:t>
      </w:r>
      <w:r w:rsidR="00196F76">
        <w:rPr>
          <w:rFonts w:cs="Arial"/>
          <w:color w:val="0083A9" w:themeColor="accent1"/>
          <w:sz w:val="24"/>
          <w:szCs w:val="24"/>
        </w:rPr>
        <w:t>) creating</w:t>
      </w:r>
      <w:r w:rsidR="00107959">
        <w:rPr>
          <w:rFonts w:cs="Arial"/>
          <w:color w:val="0083A9" w:themeColor="accent1"/>
          <w:sz w:val="24"/>
          <w:szCs w:val="24"/>
        </w:rPr>
        <w:t xml:space="preserve"> a recruitment and hiring retention plan (2) train up all faculty and </w:t>
      </w:r>
      <w:r w:rsidR="00196F76">
        <w:rPr>
          <w:rFonts w:cs="Arial"/>
          <w:color w:val="0083A9" w:themeColor="accent1"/>
          <w:sz w:val="24"/>
          <w:szCs w:val="24"/>
        </w:rPr>
        <w:t>staff to</w:t>
      </w:r>
      <w:r w:rsidR="00107959">
        <w:rPr>
          <w:rFonts w:cs="Arial"/>
          <w:color w:val="0083A9" w:themeColor="accent1"/>
          <w:sz w:val="24"/>
          <w:szCs w:val="24"/>
        </w:rPr>
        <w:t xml:space="preserve"> meet needs of the students, and IB training fo</w:t>
      </w:r>
      <w:r w:rsidR="0072731C">
        <w:rPr>
          <w:rFonts w:cs="Arial"/>
          <w:color w:val="0083A9" w:themeColor="accent1"/>
          <w:sz w:val="24"/>
          <w:szCs w:val="24"/>
        </w:rPr>
        <w:t xml:space="preserve">r the staff to define </w:t>
      </w:r>
      <w:r w:rsidR="002B5C19">
        <w:rPr>
          <w:rFonts w:cs="Arial"/>
          <w:color w:val="0083A9" w:themeColor="accent1"/>
          <w:sz w:val="24"/>
          <w:szCs w:val="24"/>
        </w:rPr>
        <w:t>(</w:t>
      </w:r>
      <w:r w:rsidR="0072731C">
        <w:rPr>
          <w:rFonts w:cs="Arial"/>
          <w:color w:val="0083A9" w:themeColor="accent1"/>
          <w:sz w:val="24"/>
          <w:szCs w:val="24"/>
        </w:rPr>
        <w:t xml:space="preserve">“what is IB and how will it benefit the school). </w:t>
      </w:r>
    </w:p>
    <w:p w14:paraId="7A3A96A7" w14:textId="51F87DC5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E4586E">
        <w:rPr>
          <w:rFonts w:cs="Arial"/>
          <w:color w:val="0083A9" w:themeColor="accent1"/>
          <w:sz w:val="24"/>
          <w:szCs w:val="24"/>
        </w:rPr>
        <w:t xml:space="preserve">Ms. Sheffield will </w:t>
      </w:r>
      <w:r w:rsidR="00A66E18">
        <w:rPr>
          <w:rFonts w:cs="Arial"/>
          <w:color w:val="0083A9" w:themeColor="accent1"/>
          <w:sz w:val="24"/>
          <w:szCs w:val="24"/>
        </w:rPr>
        <w:t>e</w:t>
      </w:r>
      <w:r w:rsidR="00E4586E">
        <w:rPr>
          <w:rFonts w:cs="Arial"/>
          <w:color w:val="0083A9" w:themeColor="accent1"/>
          <w:sz w:val="24"/>
          <w:szCs w:val="24"/>
        </w:rPr>
        <w:t>mail recommendation for possible Vacant Community Member Seat.</w:t>
      </w:r>
    </w:p>
    <w:p w14:paraId="49BFC455" w14:textId="0D19C6E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13E31BB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8C00CF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3B25C3">
        <w:rPr>
          <w:rFonts w:cs="Arial"/>
          <w:color w:val="0083A9" w:themeColor="accent1"/>
          <w:sz w:val="24"/>
          <w:szCs w:val="24"/>
        </w:rPr>
        <w:t>Principal Stimpson provided information for the budget and attendance. The budget report included information for Title I allotment and leveling.  Eight hundred and seventy two students were projected for this school year. However, eight hundred and nine students are enrolled to date.</w:t>
      </w:r>
      <w:r w:rsidR="0025269C">
        <w:rPr>
          <w:rFonts w:cs="Arial"/>
          <w:color w:val="0083A9" w:themeColor="accent1"/>
          <w:sz w:val="24"/>
          <w:szCs w:val="24"/>
        </w:rPr>
        <w:t xml:space="preserve"> Principal Stimpson shared newly developed student uniform (get dressed for school) process.</w:t>
      </w:r>
    </w:p>
    <w:p w14:paraId="475A3DAA" w14:textId="222939B6" w:rsidR="004F19E6" w:rsidRPr="002E661E" w:rsidRDefault="004F19E6" w:rsidP="0025269C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7284AC9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 w:rsidR="003534FD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8C00CF">
        <w:rPr>
          <w:rFonts w:cs="Arial"/>
          <w:color w:val="0083A9" w:themeColor="accent1"/>
          <w:sz w:val="24"/>
          <w:szCs w:val="24"/>
        </w:rPr>
        <w:t>GO Team Summit Meeting 9/22/2018 Maynard Jackson High School</w:t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3C1183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A56A5">
        <w:rPr>
          <w:rFonts w:cs="Arial"/>
          <w:color w:val="0083A9" w:themeColor="accent1"/>
          <w:sz w:val="24"/>
          <w:szCs w:val="24"/>
        </w:rPr>
        <w:t>Linda Sheffield</w:t>
      </w:r>
      <w:r w:rsidRPr="00484306">
        <w:rPr>
          <w:rFonts w:cs="Arial"/>
          <w:sz w:val="24"/>
          <w:szCs w:val="24"/>
        </w:rPr>
        <w:t xml:space="preserve"> Seconded by: </w:t>
      </w:r>
      <w:r w:rsidR="00BA56A5">
        <w:rPr>
          <w:rFonts w:cs="Arial"/>
          <w:color w:val="0083A9" w:themeColor="accent1"/>
          <w:sz w:val="24"/>
          <w:szCs w:val="24"/>
        </w:rPr>
        <w:t>Tiersa McClardy</w:t>
      </w:r>
    </w:p>
    <w:p w14:paraId="0CCE215A" w14:textId="71C9C0B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A56A5">
        <w:rPr>
          <w:rFonts w:cs="Arial"/>
          <w:sz w:val="24"/>
          <w:szCs w:val="24"/>
        </w:rPr>
        <w:t>8</w:t>
      </w:r>
    </w:p>
    <w:p w14:paraId="5AE22E38" w14:textId="070FDD1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A56A5">
        <w:rPr>
          <w:rFonts w:cs="Arial"/>
          <w:sz w:val="24"/>
          <w:szCs w:val="24"/>
        </w:rPr>
        <w:t>0</w:t>
      </w:r>
    </w:p>
    <w:p w14:paraId="321400D9" w14:textId="06A1B21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A56A5">
        <w:rPr>
          <w:rFonts w:cs="Arial"/>
          <w:sz w:val="24"/>
          <w:szCs w:val="24"/>
        </w:rPr>
        <w:t>0</w:t>
      </w:r>
    </w:p>
    <w:p w14:paraId="437599F6" w14:textId="7D2B23D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A56A5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B19D5B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A56A5">
        <w:rPr>
          <w:rFonts w:cs="Arial"/>
          <w:color w:val="0083A9" w:themeColor="accent1"/>
          <w:sz w:val="24"/>
          <w:szCs w:val="24"/>
        </w:rPr>
        <w:t>6:47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1F5F50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A53D0D">
        <w:rPr>
          <w:rFonts w:cs="Arial"/>
          <w:color w:val="0083A9" w:themeColor="accent1"/>
          <w:sz w:val="24"/>
          <w:szCs w:val="24"/>
        </w:rPr>
        <w:t>Linda Sheffield</w:t>
      </w:r>
    </w:p>
    <w:p w14:paraId="3DD8F4AD" w14:textId="2E29F7F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A53D0D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064C1E7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632652">
        <w:rPr>
          <w:rFonts w:cs="Arial"/>
          <w:color w:val="0083A9" w:themeColor="accent1"/>
          <w:sz w:val="24"/>
          <w:szCs w:val="24"/>
        </w:rPr>
        <w:t>November 7, 2018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DF6E0" w14:textId="77777777" w:rsidR="00855471" w:rsidRDefault="00855471" w:rsidP="00333C97">
      <w:pPr>
        <w:spacing w:after="0" w:line="240" w:lineRule="auto"/>
      </w:pPr>
      <w:r>
        <w:separator/>
      </w:r>
    </w:p>
  </w:endnote>
  <w:endnote w:type="continuationSeparator" w:id="0">
    <w:p w14:paraId="7FABC618" w14:textId="77777777" w:rsidR="00855471" w:rsidRDefault="0085547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B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BC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52BC1">
      <w:rPr>
        <w:noProof/>
        <w:sz w:val="18"/>
        <w:szCs w:val="18"/>
      </w:rPr>
      <w:t>11/13/2018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8367" w14:textId="77777777" w:rsidR="00855471" w:rsidRDefault="00855471" w:rsidP="00333C97">
      <w:pPr>
        <w:spacing w:after="0" w:line="240" w:lineRule="auto"/>
      </w:pPr>
      <w:r>
        <w:separator/>
      </w:r>
    </w:p>
  </w:footnote>
  <w:footnote w:type="continuationSeparator" w:id="0">
    <w:p w14:paraId="3301B966" w14:textId="77777777" w:rsidR="00855471" w:rsidRDefault="0085547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5ED9"/>
    <w:rsid w:val="000434A4"/>
    <w:rsid w:val="0008479F"/>
    <w:rsid w:val="00087C9E"/>
    <w:rsid w:val="000A2BB9"/>
    <w:rsid w:val="000C7C8A"/>
    <w:rsid w:val="00100302"/>
    <w:rsid w:val="001010B8"/>
    <w:rsid w:val="00107959"/>
    <w:rsid w:val="00111306"/>
    <w:rsid w:val="001118F9"/>
    <w:rsid w:val="00112A5F"/>
    <w:rsid w:val="00134A8B"/>
    <w:rsid w:val="00135F48"/>
    <w:rsid w:val="00196F76"/>
    <w:rsid w:val="001B2FA5"/>
    <w:rsid w:val="001C0809"/>
    <w:rsid w:val="001D133D"/>
    <w:rsid w:val="002235D3"/>
    <w:rsid w:val="00233EAA"/>
    <w:rsid w:val="002403BA"/>
    <w:rsid w:val="0024464A"/>
    <w:rsid w:val="00244CB1"/>
    <w:rsid w:val="0024684D"/>
    <w:rsid w:val="002500F0"/>
    <w:rsid w:val="0025269C"/>
    <w:rsid w:val="00260E18"/>
    <w:rsid w:val="00270933"/>
    <w:rsid w:val="002767D0"/>
    <w:rsid w:val="002A57B4"/>
    <w:rsid w:val="002B5C19"/>
    <w:rsid w:val="002E38AC"/>
    <w:rsid w:val="002E3F29"/>
    <w:rsid w:val="002E661E"/>
    <w:rsid w:val="002F40B1"/>
    <w:rsid w:val="00316D5D"/>
    <w:rsid w:val="00325553"/>
    <w:rsid w:val="00333C97"/>
    <w:rsid w:val="003534FD"/>
    <w:rsid w:val="00381944"/>
    <w:rsid w:val="00384537"/>
    <w:rsid w:val="003B25C3"/>
    <w:rsid w:val="003C7BB7"/>
    <w:rsid w:val="003D695A"/>
    <w:rsid w:val="003E2736"/>
    <w:rsid w:val="003E614B"/>
    <w:rsid w:val="00410057"/>
    <w:rsid w:val="00434B24"/>
    <w:rsid w:val="00484306"/>
    <w:rsid w:val="00495650"/>
    <w:rsid w:val="004A1DCA"/>
    <w:rsid w:val="004D25EE"/>
    <w:rsid w:val="004E7CC2"/>
    <w:rsid w:val="004F19E6"/>
    <w:rsid w:val="00511581"/>
    <w:rsid w:val="005410FC"/>
    <w:rsid w:val="005A38EA"/>
    <w:rsid w:val="005A59D7"/>
    <w:rsid w:val="005C154F"/>
    <w:rsid w:val="005C702B"/>
    <w:rsid w:val="005E7AC0"/>
    <w:rsid w:val="006240F8"/>
    <w:rsid w:val="00632652"/>
    <w:rsid w:val="00634060"/>
    <w:rsid w:val="00662EE4"/>
    <w:rsid w:val="0066721A"/>
    <w:rsid w:val="006A7801"/>
    <w:rsid w:val="006C2A22"/>
    <w:rsid w:val="006E4F4C"/>
    <w:rsid w:val="006E63EC"/>
    <w:rsid w:val="006E7802"/>
    <w:rsid w:val="006F01A0"/>
    <w:rsid w:val="0072731C"/>
    <w:rsid w:val="00737887"/>
    <w:rsid w:val="00740CF0"/>
    <w:rsid w:val="007410ED"/>
    <w:rsid w:val="0075000F"/>
    <w:rsid w:val="00752BC1"/>
    <w:rsid w:val="00774D7B"/>
    <w:rsid w:val="00780694"/>
    <w:rsid w:val="007A19C2"/>
    <w:rsid w:val="007A3BDA"/>
    <w:rsid w:val="007D6473"/>
    <w:rsid w:val="00803ABF"/>
    <w:rsid w:val="00855471"/>
    <w:rsid w:val="008A6073"/>
    <w:rsid w:val="008A73DD"/>
    <w:rsid w:val="008C00CF"/>
    <w:rsid w:val="008C2281"/>
    <w:rsid w:val="008C5487"/>
    <w:rsid w:val="008C7811"/>
    <w:rsid w:val="008F525A"/>
    <w:rsid w:val="00901E1B"/>
    <w:rsid w:val="00904A5E"/>
    <w:rsid w:val="0095304C"/>
    <w:rsid w:val="00961A16"/>
    <w:rsid w:val="009922B0"/>
    <w:rsid w:val="009A3327"/>
    <w:rsid w:val="009F7C24"/>
    <w:rsid w:val="00A015E2"/>
    <w:rsid w:val="00A11B84"/>
    <w:rsid w:val="00A53D0D"/>
    <w:rsid w:val="00A66E18"/>
    <w:rsid w:val="00A7127C"/>
    <w:rsid w:val="00AC354F"/>
    <w:rsid w:val="00AD5084"/>
    <w:rsid w:val="00B4244D"/>
    <w:rsid w:val="00B4458C"/>
    <w:rsid w:val="00B60383"/>
    <w:rsid w:val="00B83020"/>
    <w:rsid w:val="00BA56A5"/>
    <w:rsid w:val="00BB209B"/>
    <w:rsid w:val="00BB79A4"/>
    <w:rsid w:val="00C16385"/>
    <w:rsid w:val="00C4311A"/>
    <w:rsid w:val="00C66868"/>
    <w:rsid w:val="00CB4F94"/>
    <w:rsid w:val="00CC08A3"/>
    <w:rsid w:val="00CC5654"/>
    <w:rsid w:val="00CC71BA"/>
    <w:rsid w:val="00CF28C4"/>
    <w:rsid w:val="00D0486F"/>
    <w:rsid w:val="00D506D3"/>
    <w:rsid w:val="00DB0E0D"/>
    <w:rsid w:val="00DC585F"/>
    <w:rsid w:val="00DD1E90"/>
    <w:rsid w:val="00DD702F"/>
    <w:rsid w:val="00E175EB"/>
    <w:rsid w:val="00E3669B"/>
    <w:rsid w:val="00E4586E"/>
    <w:rsid w:val="00E647C0"/>
    <w:rsid w:val="00EA0882"/>
    <w:rsid w:val="00EB0D47"/>
    <w:rsid w:val="00ED1F32"/>
    <w:rsid w:val="00ED6B50"/>
    <w:rsid w:val="00EF002F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d37e30bb-5f32-4411-a640-0b4044b692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Sheffield, Linda</cp:lastModifiedBy>
  <cp:revision>2</cp:revision>
  <cp:lastPrinted>2018-09-25T12:25:00Z</cp:lastPrinted>
  <dcterms:created xsi:type="dcterms:W3CDTF">2018-11-13T19:57:00Z</dcterms:created>
  <dcterms:modified xsi:type="dcterms:W3CDTF">2018-11-13T19:57:00Z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